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5E" w:rsidRPr="00F13391" w:rsidRDefault="008A735E" w:rsidP="008A735E">
      <w:pPr>
        <w:pStyle w:val="22"/>
        <w:spacing w:line="276" w:lineRule="auto"/>
        <w:ind w:firstLine="20"/>
        <w:jc w:val="center"/>
        <w:rPr>
          <w:rFonts w:ascii="Times New Roman" w:hAnsi="Times New Roman" w:cs="Times New Roman"/>
          <w:color w:val="000000"/>
          <w:sz w:val="36"/>
          <w:szCs w:val="36"/>
          <w:lang w:bidi="ru-RU"/>
        </w:rPr>
      </w:pPr>
      <w:r w:rsidRPr="00F13391">
        <w:rPr>
          <w:rFonts w:ascii="Times New Roman" w:hAnsi="Times New Roman" w:cs="Times New Roman"/>
          <w:color w:val="000000"/>
          <w:sz w:val="36"/>
          <w:szCs w:val="36"/>
          <w:lang w:bidi="ru-RU"/>
        </w:rPr>
        <w:t>О дополнительных мерах по обеспечению безопасности при обнаружении БПЛА</w:t>
      </w:r>
    </w:p>
    <w:p w:rsidR="00056840" w:rsidRPr="00F13391" w:rsidRDefault="00056840" w:rsidP="008A735E">
      <w:pPr>
        <w:pStyle w:val="22"/>
        <w:spacing w:line="276" w:lineRule="auto"/>
        <w:ind w:firstLine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56840" w:rsidRPr="00F13391" w:rsidRDefault="00056840" w:rsidP="00056840">
      <w:pPr>
        <w:pStyle w:val="1"/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связи с участившимися случаями обнаружения беспилотных летательных аппаратов (БПЛА) над территориями объектов, в целях принятия дополнительных мер обеспечения безопасности </w:t>
      </w:r>
      <w:r w:rsidRPr="00F13391">
        <w:rPr>
          <w:rFonts w:ascii="Times New Roman" w:hAnsi="Times New Roman" w:cs="Times New Roman"/>
          <w:sz w:val="28"/>
          <w:szCs w:val="28"/>
          <w:lang w:bidi="ru-RU"/>
        </w:rPr>
        <w:t xml:space="preserve">охраняемых </w:t>
      </w:r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объектов, необходимо усилить </w:t>
      </w:r>
      <w:proofErr w:type="gramStart"/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воздушным пространством над ними.</w:t>
      </w:r>
    </w:p>
    <w:p w:rsidR="00056840" w:rsidRPr="00F13391" w:rsidRDefault="00056840" w:rsidP="00056840">
      <w:pPr>
        <w:pStyle w:val="1"/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обнаружении БПЛА в непосредственной близости или над </w:t>
      </w:r>
      <w:r w:rsidRPr="00F13391">
        <w:rPr>
          <w:rFonts w:ascii="Times New Roman" w:hAnsi="Times New Roman" w:cs="Times New Roman"/>
          <w:sz w:val="28"/>
          <w:szCs w:val="28"/>
          <w:lang w:bidi="ru-RU"/>
        </w:rPr>
        <w:t xml:space="preserve">охраняемой </w:t>
      </w:r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территорией следует действовать в соответствии с законодательством и имеющимися полномочиями:</w:t>
      </w:r>
    </w:p>
    <w:p w:rsidR="00056840" w:rsidRPr="00F13391" w:rsidRDefault="00056840" w:rsidP="00056840">
      <w:pPr>
        <w:pStyle w:val="1"/>
        <w:numPr>
          <w:ilvl w:val="0"/>
          <w:numId w:val="9"/>
        </w:numPr>
        <w:tabs>
          <w:tab w:val="left" w:pos="1101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зафиксировать время, место обнаружения, примерную высоту, скорость и курс (направление) полёта (движения), количество летательных аппаратов;</w:t>
      </w:r>
      <w:proofErr w:type="gramEnd"/>
    </w:p>
    <w:p w:rsidR="00056840" w:rsidRPr="00F13391" w:rsidRDefault="00056840" w:rsidP="00056840">
      <w:pPr>
        <w:pStyle w:val="1"/>
        <w:numPr>
          <w:ilvl w:val="0"/>
          <w:numId w:val="9"/>
        </w:numPr>
        <w:tabs>
          <w:tab w:val="left" w:pos="110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определить, если есть возможность, тип летательного аппарата (самолётного или вертолётного типа, </w:t>
      </w:r>
      <w:proofErr w:type="spellStart"/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квадрокоптер</w:t>
      </w:r>
      <w:proofErr w:type="spellEnd"/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>), опознавательные знаки, окраску, наличие (видимость) оружия, боеприпасов и взрывных устройств, подвесных контейнеров и т.п., закреплённых на нём, другие признаки;</w:t>
      </w:r>
      <w:proofErr w:type="gramEnd"/>
    </w:p>
    <w:p w:rsidR="00056840" w:rsidRPr="00F13391" w:rsidRDefault="00056840" w:rsidP="00056840">
      <w:pPr>
        <w:pStyle w:val="1"/>
        <w:numPr>
          <w:ilvl w:val="0"/>
          <w:numId w:val="9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13391">
        <w:rPr>
          <w:rFonts w:ascii="Times New Roman" w:hAnsi="Times New Roman" w:cs="Times New Roman"/>
          <w:sz w:val="28"/>
          <w:szCs w:val="28"/>
          <w:lang w:bidi="ru-RU"/>
        </w:rPr>
        <w:t>незамедлительно доложить о факте обнаружения БПЛА в дежурные</w:t>
      </w:r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службы подразделений:</w:t>
      </w:r>
    </w:p>
    <w:p w:rsidR="00056840" w:rsidRPr="00F13391" w:rsidRDefault="00056840" w:rsidP="00056840">
      <w:pPr>
        <w:pStyle w:val="1"/>
        <w:numPr>
          <w:ilvl w:val="0"/>
          <w:numId w:val="9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13391">
        <w:rPr>
          <w:rFonts w:ascii="Times New Roman" w:hAnsi="Times New Roman" w:cs="Times New Roman"/>
          <w:sz w:val="28"/>
          <w:szCs w:val="28"/>
          <w:lang w:bidi="ru-RU"/>
        </w:rPr>
        <w:t>-отдел</w:t>
      </w:r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МВД России по Котовскому району тел. 02, 8(4455) 4-58-00;</w:t>
      </w:r>
    </w:p>
    <w:p w:rsidR="00056840" w:rsidRPr="00F13391" w:rsidRDefault="00056840" w:rsidP="00056840">
      <w:pPr>
        <w:pStyle w:val="1"/>
        <w:numPr>
          <w:ilvl w:val="0"/>
          <w:numId w:val="9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ФСБ России</w:t>
      </w:r>
      <w:proofErr w:type="gramStart"/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proofErr w:type="gramEnd"/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ел.8(84457)35-32-11;</w:t>
      </w:r>
    </w:p>
    <w:p w:rsidR="00056840" w:rsidRPr="00F13391" w:rsidRDefault="00056840" w:rsidP="00056840">
      <w:pPr>
        <w:pStyle w:val="1"/>
        <w:numPr>
          <w:ilvl w:val="0"/>
          <w:numId w:val="9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Зафиксировать дату и время направления информации, ФИО должностного лица, принявшего информацию;</w:t>
      </w:r>
    </w:p>
    <w:p w:rsidR="00056840" w:rsidRPr="00F13391" w:rsidRDefault="00056840" w:rsidP="00056840">
      <w:pPr>
        <w:pStyle w:val="1"/>
        <w:numPr>
          <w:ilvl w:val="0"/>
          <w:numId w:val="9"/>
        </w:numPr>
        <w:tabs>
          <w:tab w:val="left" w:pos="1085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посадки (падения) БПЛА на охраняемую территорию проводить мероприятия в соответствии с инструкцией по действиям при обнаружении подозрительного предмета на территории объекта.</w:t>
      </w:r>
    </w:p>
    <w:p w:rsidR="00056840" w:rsidRPr="00F13391" w:rsidRDefault="00056840" w:rsidP="00056840">
      <w:pPr>
        <w:pStyle w:val="1"/>
        <w:spacing w:line="276" w:lineRule="auto"/>
        <w:ind w:firstLine="62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gramStart"/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proofErr w:type="gramEnd"/>
      <w:r w:rsidRPr="00F133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всех фактах обнаружения БПЛА, принятых мерах докладывать ЕДДС района тел</w:t>
      </w:r>
      <w:r w:rsidRPr="00F1339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. 8(84455)4-55-76</w:t>
      </w:r>
    </w:p>
    <w:p w:rsidR="008A735E" w:rsidRPr="00F13391" w:rsidRDefault="008A735E" w:rsidP="00996EAE">
      <w:pPr>
        <w:spacing w:before="322" w:after="32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2A2AB"/>
          <w:sz w:val="28"/>
          <w:szCs w:val="28"/>
        </w:rPr>
      </w:pPr>
    </w:p>
    <w:p w:rsidR="00056840" w:rsidRPr="00F13391" w:rsidRDefault="00056840" w:rsidP="00996EAE">
      <w:pPr>
        <w:spacing w:before="322" w:after="32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2A2AB"/>
          <w:sz w:val="28"/>
          <w:szCs w:val="28"/>
        </w:rPr>
      </w:pPr>
    </w:p>
    <w:p w:rsidR="008A735E" w:rsidRPr="00F13391" w:rsidRDefault="008A735E" w:rsidP="00996EAE">
      <w:pPr>
        <w:spacing w:before="322" w:after="32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2A2AB"/>
          <w:sz w:val="28"/>
          <w:szCs w:val="28"/>
        </w:rPr>
      </w:pPr>
    </w:p>
    <w:p w:rsidR="008A735E" w:rsidRPr="00F13391" w:rsidRDefault="008A735E" w:rsidP="00996EAE">
      <w:pPr>
        <w:spacing w:before="322" w:after="32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2A2AB"/>
          <w:sz w:val="28"/>
          <w:szCs w:val="28"/>
        </w:rPr>
      </w:pPr>
    </w:p>
    <w:p w:rsidR="00996EAE" w:rsidRPr="00F13391" w:rsidRDefault="00996EAE" w:rsidP="00996EAE">
      <w:pPr>
        <w:spacing w:before="322" w:after="32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3391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Памятка населению в случае выявления нахождения беспилотных воздушных судов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996EAE" w:rsidRPr="00F13391" w:rsidRDefault="00996EAE" w:rsidP="00996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noProof/>
          <w:color w:val="3878F0"/>
          <w:sz w:val="28"/>
          <w:szCs w:val="28"/>
        </w:rPr>
        <w:drawing>
          <wp:inline distT="0" distB="0" distL="0" distR="0">
            <wp:extent cx="2377440" cy="1591945"/>
            <wp:effectExtent l="19050" t="0" r="3810" b="0"/>
            <wp:docPr id="1" name="Рисунок 1" descr="http://xn--31-6kcq7d.xn--p1ai/images/bezopasnost/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1-6kcq7d.xn--p1ai/images/bezopasnost/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В случае обнаружения БВС: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*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дежурному ОМД МВД России по району</w:t>
      </w:r>
      <w:r w:rsidRPr="00F13391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дежурному ЕДДС района (т. 112)</w:t>
      </w:r>
      <w:r w:rsidRPr="00F1339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* необходимо покинуть </w:t>
      </w:r>
      <w:proofErr w:type="gramStart"/>
      <w:r w:rsidRPr="00F13391">
        <w:rPr>
          <w:rFonts w:ascii="Times New Roman" w:eastAsia="Times New Roman" w:hAnsi="Times New Roman" w:cs="Times New Roman"/>
          <w:sz w:val="28"/>
          <w:szCs w:val="28"/>
        </w:rPr>
        <w:t>опасную</w:t>
      </w:r>
      <w:proofErr w:type="gramEnd"/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 зоны (либо укрыться в тени зданий, деревьев), предупредить о возможной опасности других граждан.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996EAE" w:rsidRPr="00F13391" w:rsidRDefault="00996EAE" w:rsidP="00996EAE">
      <w:pPr>
        <w:spacing w:before="322" w:after="32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3391">
        <w:rPr>
          <w:rFonts w:ascii="Times New Roman" w:eastAsia="Times New Roman" w:hAnsi="Times New Roman" w:cs="Times New Roman"/>
          <w:b/>
          <w:bCs/>
          <w:sz w:val="36"/>
          <w:szCs w:val="36"/>
        </w:rPr>
        <w:t>Алгоритм действий при обнаружении беспилотных воздушных судов</w:t>
      </w:r>
    </w:p>
    <w:p w:rsidR="00996EAE" w:rsidRPr="00F13391" w:rsidRDefault="00996EAE" w:rsidP="00996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noProof/>
          <w:color w:val="3878F0"/>
          <w:sz w:val="28"/>
          <w:szCs w:val="28"/>
        </w:rPr>
        <w:drawing>
          <wp:inline distT="0" distB="0" distL="0" distR="0">
            <wp:extent cx="2377440" cy="1581150"/>
            <wp:effectExtent l="19050" t="0" r="3810" b="0"/>
            <wp:docPr id="2" name="Рисунок 2" descr="http://xn--31-6kcq7d.xn--p1ai/images/bezopasnost/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31-6kcq7d.xn--p1ai/images/bezopasnost/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996EAE" w:rsidRPr="00F13391" w:rsidRDefault="00996EAE" w:rsidP="00996EAE">
      <w:pPr>
        <w:numPr>
          <w:ilvl w:val="0"/>
          <w:numId w:val="1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996EAE" w:rsidRPr="00F13391" w:rsidRDefault="00996EAE" w:rsidP="00996EAE">
      <w:pPr>
        <w:numPr>
          <w:ilvl w:val="0"/>
          <w:numId w:val="1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</w:t>
      </w:r>
      <w:r w:rsidR="00056840" w:rsidRPr="00F13391">
        <w:rPr>
          <w:rFonts w:ascii="Times New Roman" w:eastAsia="Times New Roman" w:hAnsi="Times New Roman" w:cs="Times New Roman"/>
          <w:sz w:val="28"/>
          <w:szCs w:val="28"/>
        </w:rPr>
        <w:t xml:space="preserve">об этом территориальные органы ОМВД России по </w:t>
      </w:r>
      <w:proofErr w:type="spellStart"/>
      <w:r w:rsidR="00F13391" w:rsidRPr="00F13391">
        <w:rPr>
          <w:rFonts w:ascii="Times New Roman" w:eastAsia="Times New Roman" w:hAnsi="Times New Roman" w:cs="Times New Roman"/>
          <w:sz w:val="28"/>
          <w:szCs w:val="28"/>
        </w:rPr>
        <w:t>Чердаклинскому</w:t>
      </w:r>
      <w:proofErr w:type="spellEnd"/>
      <w:r w:rsidR="00F13391" w:rsidRPr="00F13391"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 w:rsidR="00056840" w:rsidRPr="00F13391">
        <w:rPr>
          <w:rFonts w:ascii="Times New Roman" w:eastAsia="Times New Roman" w:hAnsi="Times New Roman" w:cs="Times New Roman"/>
          <w:sz w:val="28"/>
          <w:szCs w:val="28"/>
        </w:rPr>
        <w:t xml:space="preserve">, УФСБ России по </w:t>
      </w:r>
      <w:r w:rsidR="00F13391" w:rsidRPr="00F13391">
        <w:rPr>
          <w:rFonts w:ascii="Times New Roman" w:eastAsia="Times New Roman" w:hAnsi="Times New Roman" w:cs="Times New Roman"/>
          <w:sz w:val="28"/>
          <w:szCs w:val="28"/>
        </w:rPr>
        <w:t xml:space="preserve">Ульяновской </w:t>
      </w:r>
      <w:r w:rsidR="00056840" w:rsidRPr="00F13391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F13391">
        <w:rPr>
          <w:rFonts w:ascii="Times New Roman" w:eastAsia="Times New Roman" w:hAnsi="Times New Roman" w:cs="Times New Roman"/>
          <w:sz w:val="28"/>
          <w:szCs w:val="28"/>
        </w:rPr>
        <w:t>, либо Единую дежурно-диспетчерскую службу му</w:t>
      </w:r>
      <w:r w:rsidR="00056840" w:rsidRPr="00F13391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образования (ЕДДС </w:t>
      </w:r>
      <w:r w:rsidR="00F13391" w:rsidRPr="00F13391">
        <w:rPr>
          <w:rFonts w:ascii="Times New Roman" w:eastAsia="Times New Roman" w:hAnsi="Times New Roman" w:cs="Times New Roman"/>
          <w:sz w:val="28"/>
          <w:szCs w:val="28"/>
        </w:rPr>
        <w:t>8-84231-2-13-00,</w:t>
      </w:r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 112).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При направлении информации с помощью сре</w:t>
      </w:r>
      <w:proofErr w:type="gramStart"/>
      <w:r w:rsidRPr="00F13391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F13391">
        <w:rPr>
          <w:rFonts w:ascii="Times New Roman" w:eastAsia="Times New Roman" w:hAnsi="Times New Roman" w:cs="Times New Roman"/>
          <w:sz w:val="28"/>
          <w:szCs w:val="28"/>
        </w:rPr>
        <w:t>язи лицо, передающее информацию, сообщает:</w:t>
      </w:r>
    </w:p>
    <w:p w:rsidR="00996EAE" w:rsidRPr="00F13391" w:rsidRDefault="00996EAE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3391"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 фамилию, имя, отчество (при наличии) и занимаемую должность;</w:t>
      </w:r>
    </w:p>
    <w:p w:rsidR="00996EAE" w:rsidRPr="00F13391" w:rsidRDefault="00996EAE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наименование объекта (территории) и его точный адрес;</w:t>
      </w:r>
    </w:p>
    <w:p w:rsidR="00996EAE" w:rsidRPr="00F13391" w:rsidRDefault="00996EAE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996EAE" w:rsidRPr="00F13391" w:rsidRDefault="00996EAE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характер поведения БВС (зависание, барражирование над объектом, направление пролета, внешний вид и т.д.);</w:t>
      </w:r>
    </w:p>
    <w:p w:rsidR="00996EAE" w:rsidRPr="00F13391" w:rsidRDefault="00996EAE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наличие сохраненной информации о БВС на электронных носителях информации (системы видеонаблюдения);</w:t>
      </w:r>
    </w:p>
    <w:p w:rsidR="00996EAE" w:rsidRPr="00F13391" w:rsidRDefault="00996EAE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другие сведения по запросу уполномоченного органа.</w:t>
      </w:r>
    </w:p>
    <w:p w:rsidR="00996EAE" w:rsidRPr="00F13391" w:rsidRDefault="00996EAE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Выставить наблюдательный пост за воздушным пространством над территорией и вблизи объекта.</w:t>
      </w:r>
    </w:p>
    <w:p w:rsidR="00996EAE" w:rsidRPr="00F13391" w:rsidRDefault="00996EAE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Принять меры для получения дополнительной информации в т. ч. его фото-видеосъёмки (при наличии соответствующей возможности).</w:t>
      </w:r>
    </w:p>
    <w:p w:rsidR="00996EAE" w:rsidRPr="00F13391" w:rsidRDefault="00996EAE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По возможности исключить нахождение на открытых площадках массового скопления людей.</w:t>
      </w:r>
    </w:p>
    <w:p w:rsidR="00996EAE" w:rsidRPr="00F13391" w:rsidRDefault="00996EAE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Усилить охрану, а также пропускной и </w:t>
      </w:r>
      <w:proofErr w:type="spellStart"/>
      <w:r w:rsidRPr="00F13391">
        <w:rPr>
          <w:rFonts w:ascii="Times New Roman" w:eastAsia="Times New Roman" w:hAnsi="Times New Roman" w:cs="Times New Roman"/>
          <w:sz w:val="28"/>
          <w:szCs w:val="28"/>
        </w:rPr>
        <w:t>внутриобъектовый</w:t>
      </w:r>
      <w:proofErr w:type="spellEnd"/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 режим.</w:t>
      </w:r>
    </w:p>
    <w:p w:rsidR="00996EAE" w:rsidRPr="00F13391" w:rsidRDefault="00996EAE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996EAE" w:rsidRPr="00F13391" w:rsidRDefault="00996EAE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В случае получения от дежурных служб территориальных органо</w:t>
      </w:r>
      <w:r w:rsidR="00056840" w:rsidRPr="00F13391">
        <w:rPr>
          <w:rFonts w:ascii="Times New Roman" w:eastAsia="Times New Roman" w:hAnsi="Times New Roman" w:cs="Times New Roman"/>
          <w:sz w:val="28"/>
          <w:szCs w:val="28"/>
        </w:rPr>
        <w:t>в УМВД России, УФСБ России</w:t>
      </w:r>
      <w:r w:rsidRPr="00F13391">
        <w:rPr>
          <w:rFonts w:ascii="Times New Roman" w:eastAsia="Times New Roman" w:hAnsi="Times New Roman" w:cs="Times New Roman"/>
          <w:sz w:val="28"/>
          <w:szCs w:val="28"/>
        </w:rPr>
        <w:t>, дополнительных указаний (рекомендаций) действовать в соответствии с ними.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9. 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996EAE" w:rsidRPr="00F13391" w:rsidRDefault="00996EAE" w:rsidP="00996EAE">
      <w:pPr>
        <w:spacing w:before="322" w:after="32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3391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996EAE" w:rsidRPr="00F13391" w:rsidRDefault="00996EAE" w:rsidP="00996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noProof/>
          <w:color w:val="3878F0"/>
          <w:sz w:val="28"/>
          <w:szCs w:val="28"/>
        </w:rPr>
        <w:drawing>
          <wp:inline distT="0" distB="0" distL="0" distR="0">
            <wp:extent cx="2377440" cy="1581150"/>
            <wp:effectExtent l="19050" t="0" r="3810" b="0"/>
            <wp:docPr id="3" name="Рисунок 3" descr="http://xn--31-6kcq7d.xn--p1ai/images/bezopasnost/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31-6kcq7d.xn--p1ai/images/bezopasnost/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EAE" w:rsidRPr="00F13391" w:rsidRDefault="00996EAE" w:rsidP="00996EAE">
      <w:pPr>
        <w:numPr>
          <w:ilvl w:val="0"/>
          <w:numId w:val="4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color w:val="0E1415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b/>
          <w:bCs/>
          <w:color w:val="0E1415"/>
          <w:sz w:val="28"/>
          <w:szCs w:val="28"/>
        </w:rPr>
        <w:t>Общие положения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</w:t>
      </w:r>
      <w:proofErr w:type="spellStart"/>
      <w:r w:rsidRPr="00F13391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3391">
        <w:rPr>
          <w:rFonts w:ascii="Times New Roman" w:eastAsia="Times New Roman" w:hAnsi="Times New Roman" w:cs="Times New Roman"/>
          <w:sz w:val="28"/>
          <w:szCs w:val="28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3391">
        <w:rPr>
          <w:rFonts w:ascii="Times New Roman" w:eastAsia="Times New Roman" w:hAnsi="Times New Roman" w:cs="Times New Roman"/>
          <w:b/>
          <w:bCs/>
          <w:sz w:val="28"/>
          <w:szCs w:val="28"/>
        </w:rPr>
        <w:t>БВС </w:t>
      </w:r>
      <w:r w:rsidRPr="00F13391">
        <w:rPr>
          <w:rFonts w:ascii="Times New Roman" w:eastAsia="Times New Roman" w:hAnsi="Times New Roman" w:cs="Times New Roman"/>
          <w:sz w:val="28"/>
          <w:szCs w:val="28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предназначению: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военные;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гражданские;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конструкции: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самолёт;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13391">
        <w:rPr>
          <w:rFonts w:ascii="Times New Roman" w:eastAsia="Times New Roman" w:hAnsi="Times New Roman" w:cs="Times New Roman"/>
          <w:sz w:val="28"/>
          <w:szCs w:val="28"/>
        </w:rPr>
        <w:t>квадрокоптер</w:t>
      </w:r>
      <w:proofErr w:type="spellEnd"/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13391">
        <w:rPr>
          <w:rFonts w:ascii="Times New Roman" w:eastAsia="Times New Roman" w:hAnsi="Times New Roman" w:cs="Times New Roman"/>
          <w:sz w:val="28"/>
          <w:szCs w:val="28"/>
        </w:rPr>
        <w:t>мультикоптер</w:t>
      </w:r>
      <w:proofErr w:type="spellEnd"/>
      <w:r w:rsidRPr="00F1339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13391">
        <w:rPr>
          <w:rFonts w:ascii="Times New Roman" w:eastAsia="Times New Roman" w:hAnsi="Times New Roman" w:cs="Times New Roman"/>
          <w:sz w:val="28"/>
          <w:szCs w:val="28"/>
        </w:rPr>
        <w:t>зоофоб</w:t>
      </w:r>
      <w:proofErr w:type="spellEnd"/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 (в форме птицы, насекомого);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по взлётной массе и дальности действия:</w:t>
      </w:r>
    </w:p>
    <w:p w:rsidR="00996EAE" w:rsidRP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- микро - и </w:t>
      </w:r>
      <w:proofErr w:type="spellStart"/>
      <w:proofErr w:type="gramStart"/>
      <w:r w:rsidRPr="00F13391">
        <w:rPr>
          <w:rFonts w:ascii="Times New Roman" w:eastAsia="Times New Roman" w:hAnsi="Times New Roman" w:cs="Times New Roman"/>
          <w:sz w:val="28"/>
          <w:szCs w:val="28"/>
        </w:rPr>
        <w:t>мини-</w:t>
      </w:r>
      <w:r w:rsidR="00996EAE" w:rsidRPr="00F13391">
        <w:rPr>
          <w:rFonts w:ascii="Times New Roman" w:eastAsia="Times New Roman" w:hAnsi="Times New Roman" w:cs="Times New Roman"/>
          <w:sz w:val="28"/>
          <w:szCs w:val="28"/>
        </w:rPr>
        <w:t>летательный</w:t>
      </w:r>
      <w:proofErr w:type="spellEnd"/>
      <w:proofErr w:type="gramEnd"/>
      <w:r w:rsidR="00996EAE" w:rsidRPr="00F13391">
        <w:rPr>
          <w:rFonts w:ascii="Times New Roman" w:eastAsia="Times New Roman" w:hAnsi="Times New Roman" w:cs="Times New Roman"/>
          <w:sz w:val="28"/>
          <w:szCs w:val="28"/>
        </w:rPr>
        <w:t xml:space="preserve"> аппарат ближнего радиуса действия (взлётная масса до 5 кг, дальность действия до 25-40 км);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средние летательные аппараты (взлётная масса 100-300 кг, дальность действия 150-1000 км);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среднетяжёлые летательные аппараты (взлётная масса 300-500 кг, дальность действия 70-300 км);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беспилотные боевые самолёты (взлётная масса более 500 кг, дальность действия около 1500 км).</w:t>
      </w:r>
    </w:p>
    <w:p w:rsidR="00996EAE" w:rsidRPr="00F13391" w:rsidRDefault="00996EAE" w:rsidP="00996EAE">
      <w:pPr>
        <w:numPr>
          <w:ilvl w:val="0"/>
          <w:numId w:val="5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действий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3391">
        <w:rPr>
          <w:rFonts w:ascii="Times New Roman" w:eastAsia="Times New Roman" w:hAnsi="Times New Roman" w:cs="Times New Roman"/>
          <w:sz w:val="28"/>
          <w:szCs w:val="28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 визуальные признаки).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1) По средствам стационарной связи доложить об обнаружении БВС в следующие службы: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дежурному </w:t>
      </w:r>
      <w:proofErr w:type="gramStart"/>
      <w:r w:rsidRPr="00F13391">
        <w:rPr>
          <w:rFonts w:ascii="Times New Roman" w:eastAsia="Times New Roman" w:hAnsi="Times New Roman" w:cs="Times New Roman"/>
          <w:b/>
          <w:bCs/>
          <w:sz w:val="28"/>
          <w:szCs w:val="28"/>
        </w:rPr>
        <w:t>ОТД</w:t>
      </w:r>
      <w:proofErr w:type="gramEnd"/>
      <w:r w:rsidRPr="00F133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МВД России по району;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b/>
          <w:bCs/>
          <w:sz w:val="28"/>
          <w:szCs w:val="28"/>
        </w:rPr>
        <w:t>- дежурному ЕДДС района (т. 112).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lastRenderedPageBreak/>
        <w:t>2) Зафиксировать дату и время направления информации.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996EAE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391" w:rsidRPr="00F13391" w:rsidRDefault="00F13391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AE" w:rsidRPr="00F13391" w:rsidRDefault="00996EAE" w:rsidP="00996EAE">
      <w:pPr>
        <w:spacing w:before="322" w:after="32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3391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Беспилотное воздушное судно (далее -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</w:t>
      </w:r>
      <w:proofErr w:type="gramStart"/>
      <w:r w:rsidRPr="00F1339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 стационарного или мобильного пульта управления.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996EAE" w:rsidRPr="00F13391" w:rsidRDefault="00996EAE" w:rsidP="00996EAE">
      <w:pPr>
        <w:numPr>
          <w:ilvl w:val="0"/>
          <w:numId w:val="6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996EAE" w:rsidRPr="00F13391" w:rsidRDefault="00996EAE" w:rsidP="00996EAE">
      <w:pPr>
        <w:numPr>
          <w:ilvl w:val="0"/>
          <w:numId w:val="6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</w:t>
      </w:r>
      <w:r w:rsidR="00056840" w:rsidRPr="00F13391">
        <w:rPr>
          <w:rFonts w:ascii="Times New Roman" w:eastAsia="Times New Roman" w:hAnsi="Times New Roman" w:cs="Times New Roman"/>
          <w:sz w:val="28"/>
          <w:szCs w:val="28"/>
        </w:rPr>
        <w:t>ы УМВД России, УФСБ России</w:t>
      </w:r>
      <w:r w:rsidRPr="00F13391">
        <w:rPr>
          <w:rFonts w:ascii="Times New Roman" w:eastAsia="Times New Roman" w:hAnsi="Times New Roman" w:cs="Times New Roman"/>
          <w:sz w:val="28"/>
          <w:szCs w:val="28"/>
        </w:rPr>
        <w:t>, либо Единую дежурно-диспетчерскую службу муниципального образования (ЕДДС — 112).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При направлении информации с помощью сре</w:t>
      </w:r>
      <w:proofErr w:type="gramStart"/>
      <w:r w:rsidRPr="00F13391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F13391">
        <w:rPr>
          <w:rFonts w:ascii="Times New Roman" w:eastAsia="Times New Roman" w:hAnsi="Times New Roman" w:cs="Times New Roman"/>
          <w:sz w:val="28"/>
          <w:szCs w:val="28"/>
        </w:rPr>
        <w:t>язи лицо, передающее информацию, сообщает: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свои фамилию, имя, отчество (при наличии) и занимаемую должность; наименование объекта (территории) и его точный адрес;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характер поведения БВС (зависание, барражирование над объектом, направление пролета, внешний вид и т.д.);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наличие сохраненной информации о БВС на электронных носителях информации (системы видеонаблюдения);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- другие сведения по запросу уполномоченного органа.</w:t>
      </w:r>
    </w:p>
    <w:p w:rsidR="00996EAE" w:rsidRPr="00F13391" w:rsidRDefault="00996EAE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996EAE" w:rsidRPr="00F13391" w:rsidRDefault="00996EAE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F13391">
        <w:rPr>
          <w:rFonts w:ascii="Times New Roman" w:eastAsia="Times New Roman" w:hAnsi="Times New Roman" w:cs="Times New Roman"/>
          <w:sz w:val="28"/>
          <w:szCs w:val="28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996EAE" w:rsidRPr="00F13391" w:rsidRDefault="00996EAE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По возможности исключить нахождение на открытых площадка" массового скопления людей.</w:t>
      </w:r>
    </w:p>
    <w:p w:rsidR="00996EAE" w:rsidRPr="00F13391" w:rsidRDefault="00996EAE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Усилить охрану, а также пропускной и </w:t>
      </w:r>
      <w:proofErr w:type="spellStart"/>
      <w:r w:rsidRPr="00F13391">
        <w:rPr>
          <w:rFonts w:ascii="Times New Roman" w:eastAsia="Times New Roman" w:hAnsi="Times New Roman" w:cs="Times New Roman"/>
          <w:sz w:val="28"/>
          <w:szCs w:val="28"/>
        </w:rPr>
        <w:t>внутриобъектовый</w:t>
      </w:r>
      <w:proofErr w:type="spellEnd"/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 режим.</w:t>
      </w:r>
    </w:p>
    <w:p w:rsidR="00996EAE" w:rsidRPr="00F13391" w:rsidRDefault="00996EAE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996EAE" w:rsidRPr="00F13391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996EAE" w:rsidRPr="00F13391" w:rsidRDefault="00996EAE" w:rsidP="00996EAE">
      <w:pPr>
        <w:numPr>
          <w:ilvl w:val="0"/>
          <w:numId w:val="8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При получении от дежурных служб территориальных органо</w:t>
      </w:r>
      <w:r w:rsidR="00056840" w:rsidRPr="00F13391">
        <w:rPr>
          <w:rFonts w:ascii="Times New Roman" w:eastAsia="Times New Roman" w:hAnsi="Times New Roman" w:cs="Times New Roman"/>
          <w:sz w:val="28"/>
          <w:szCs w:val="28"/>
        </w:rPr>
        <w:t>в УМВД России</w:t>
      </w:r>
      <w:proofErr w:type="gramStart"/>
      <w:r w:rsidR="00056840" w:rsidRPr="00F1339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56840" w:rsidRPr="00F13391">
        <w:rPr>
          <w:rFonts w:ascii="Times New Roman" w:eastAsia="Times New Roman" w:hAnsi="Times New Roman" w:cs="Times New Roman"/>
          <w:sz w:val="28"/>
          <w:szCs w:val="28"/>
        </w:rPr>
        <w:t xml:space="preserve"> УФСБ России</w:t>
      </w:r>
      <w:r w:rsidRPr="00F1339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указаний (рекомендаций) действовать в соответствии с ними.</w:t>
      </w:r>
    </w:p>
    <w:p w:rsidR="00996EAE" w:rsidRPr="00F13391" w:rsidRDefault="00996EAE" w:rsidP="00996EAE">
      <w:pPr>
        <w:numPr>
          <w:ilvl w:val="0"/>
          <w:numId w:val="8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1">
        <w:rPr>
          <w:rFonts w:ascii="Times New Roman" w:eastAsia="Times New Roman" w:hAnsi="Times New Roman" w:cs="Times New Roman"/>
          <w:sz w:val="28"/>
          <w:szCs w:val="28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BD0F1D" w:rsidRPr="00F13391" w:rsidRDefault="00BD0F1D">
      <w:pPr>
        <w:rPr>
          <w:rFonts w:ascii="Times New Roman" w:hAnsi="Times New Roman" w:cs="Times New Roman"/>
          <w:sz w:val="28"/>
          <w:szCs w:val="28"/>
        </w:rPr>
      </w:pPr>
    </w:p>
    <w:sectPr w:rsidR="00BD0F1D" w:rsidRPr="00F13391" w:rsidSect="0060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FCD"/>
    <w:multiLevelType w:val="multilevel"/>
    <w:tmpl w:val="76A070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D10F5"/>
    <w:multiLevelType w:val="multilevel"/>
    <w:tmpl w:val="6E18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F092A"/>
    <w:multiLevelType w:val="multilevel"/>
    <w:tmpl w:val="5E00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F6CC7"/>
    <w:multiLevelType w:val="multilevel"/>
    <w:tmpl w:val="AA6697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B316C"/>
    <w:multiLevelType w:val="multilevel"/>
    <w:tmpl w:val="59D6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C2680"/>
    <w:multiLevelType w:val="multilevel"/>
    <w:tmpl w:val="69185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469CE"/>
    <w:multiLevelType w:val="multilevel"/>
    <w:tmpl w:val="C718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DA5324"/>
    <w:multiLevelType w:val="multilevel"/>
    <w:tmpl w:val="CA187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D2427"/>
    <w:multiLevelType w:val="multilevel"/>
    <w:tmpl w:val="3EFA7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EAE"/>
    <w:rsid w:val="00056840"/>
    <w:rsid w:val="00601D1D"/>
    <w:rsid w:val="008A735E"/>
    <w:rsid w:val="009526D7"/>
    <w:rsid w:val="00996EAE"/>
    <w:rsid w:val="00B57FCF"/>
    <w:rsid w:val="00BD0F1D"/>
    <w:rsid w:val="00C17FCF"/>
    <w:rsid w:val="00F1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1D"/>
  </w:style>
  <w:style w:type="paragraph" w:styleId="2">
    <w:name w:val="heading 2"/>
    <w:basedOn w:val="a"/>
    <w:link w:val="20"/>
    <w:uiPriority w:val="9"/>
    <w:qFormat/>
    <w:rsid w:val="00996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E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6E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EA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8A735E"/>
    <w:rPr>
      <w:rFonts w:ascii="Arial" w:eastAsia="Arial" w:hAnsi="Arial" w:cs="Arial"/>
      <w:b/>
      <w:bCs/>
      <w:sz w:val="11"/>
      <w:szCs w:val="11"/>
    </w:rPr>
  </w:style>
  <w:style w:type="character" w:customStyle="1" w:styleId="a7">
    <w:name w:val="Основной текст_"/>
    <w:basedOn w:val="a0"/>
    <w:link w:val="1"/>
    <w:rsid w:val="008A735E"/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8A735E"/>
    <w:pPr>
      <w:widowControl w:val="0"/>
      <w:spacing w:after="0" w:line="240" w:lineRule="auto"/>
    </w:pPr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ой текст1"/>
    <w:basedOn w:val="a"/>
    <w:link w:val="a7"/>
    <w:rsid w:val="008A735E"/>
    <w:pPr>
      <w:widowControl w:val="0"/>
      <w:spacing w:after="0" w:line="264" w:lineRule="auto"/>
      <w:ind w:firstLine="40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&#1089;&#1072;&#1076;31.&#1088;&#1092;/images/bezopasnost/3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&#1089;&#1072;&#1076;31.&#1088;&#1092;/images/bezopasnost/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&#1089;&#1072;&#1076;31.&#1088;&#1092;/images/bezopasnost/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Mustafaeva</dc:creator>
  <cp:lastModifiedBy>Володарская СШ</cp:lastModifiedBy>
  <cp:revision>2</cp:revision>
  <cp:lastPrinted>2023-07-18T08:37:00Z</cp:lastPrinted>
  <dcterms:created xsi:type="dcterms:W3CDTF">2023-07-18T08:40:00Z</dcterms:created>
  <dcterms:modified xsi:type="dcterms:W3CDTF">2023-07-18T08:40:00Z</dcterms:modified>
</cp:coreProperties>
</file>